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KIPP ACADEMY LYNN PUBLIC CHARTER SCHOOL AND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KIPP ACADEMY BOSTON PUBLIC CHARTER SCHOOL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 OF THE MEETING OF THE DEVELOPMENT COMMITTEE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Wednesday May 22nd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9:30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06.1181640625" w:line="243.90226364135742" w:lineRule="auto"/>
        <w:ind w:left="0" w:right="30.51513671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meeting of the Development Committee of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KIPP ACADEMY LYNN PUBLIC CHARTER SCHOOL and  KIPP ACADEMY BOSTON PUBLIC CHARTER SCHOOL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(collectively, the “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Schools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”) convened on Wednesday May 22nd from 9:30-10:00 AM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via Zoom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held in compliance with open meeting law, at which a quorum of the committee members was present.  </w:t>
      </w:r>
    </w:p>
    <w:p w:rsidR="00000000" w:rsidDel="00000000" w:rsidP="00000000" w:rsidRDefault="00000000" w:rsidRPr="00000000" w14:paraId="00000007">
      <w:pPr>
        <w:widowControl w:val="0"/>
        <w:spacing w:before="305.52001953125" w:line="245.90126037597656" w:lineRule="auto"/>
        <w:ind w:left="0" w:right="163.236083984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following Committee members attended by Zoom: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 Gaburo, Nikki Barnes, Becca Root, Mike Kendall, Danielle Boudreau</w:t>
      </w:r>
    </w:p>
    <w:p w:rsidR="00000000" w:rsidDel="00000000" w:rsidP="00000000" w:rsidRDefault="00000000" w:rsidRPr="00000000" w14:paraId="00000008">
      <w:pPr>
        <w:widowControl w:val="0"/>
        <w:spacing w:before="300.0189208984375" w:line="243.9023208618164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participants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Stephanie Pierre-Louis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following committee members were not 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Becca Root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called the meeting to order at 9:32 and presided throughout the meeting.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ascertained that sufficient Committee members were present at  the meeting, and that, accordingly, a quorum existed.</w:t>
      </w:r>
    </w:p>
    <w:p w:rsidR="00000000" w:rsidDel="00000000" w:rsidP="00000000" w:rsidRDefault="00000000" w:rsidRPr="00000000" w14:paraId="0000000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Minutes captured below-- be sure to capture who spoke and details of the discussion as much as possible!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 Kendall moved to approve October Development committee notes, everyone else agreed.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Becca led an icebreaker “where are you going on your next vacation”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Becca moved the group through the development dashboard and state of fundraising. KIPP MA will hit their goal for the 2024 fiscal year.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 Kendall mentioned that the board giving is unacceptable and he will say something ahead of the next board meeting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Stephanie mentioned that we should really consider doing a fundraising event at KIPP MA to encourage board members to bring their networks in and bring in more donors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Nikki discussed what’s next for KIPP MA, exploring growth opportunities, and that Becca is transitioning from her role. The KIPP Foundation will be supporting our development team next year.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Becca closed out the meeting</w:t>
      </w:r>
    </w:p>
    <w:p w:rsidR="00000000" w:rsidDel="00000000" w:rsidP="00000000" w:rsidRDefault="00000000" w:rsidRPr="00000000" w14:paraId="0000001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Becca Root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moved to close out the Wednesday May 22nd Development Committee Meeting at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9:59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13.9263916015625" w:line="240" w:lineRule="auto"/>
        <w:ind w:right="43.71704101562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9">
      <w:pPr>
        <w:widowControl w:val="0"/>
        <w:spacing w:before="12.7191162109375" w:line="240" w:lineRule="auto"/>
        <w:ind w:right="1502.6757812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Committee Chair Signature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before="345.11962890625" w:line="240" w:lineRule="auto"/>
      <w:ind w:right="2655.47607421875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pict>
        <v:shape id="PowerPlusWaterMarkObject1" style="position:absolute;width:492.081653543307pt;height:169.77031496062992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DRAFT" style="font-family:&amp;quot;Arial&amp;quot;;font-size:1pt;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2028825</wp:posOffset>
          </wp:positionH>
          <wp:positionV relativeFrom="paragraph">
            <wp:posOffset>-414473</wp:posOffset>
          </wp:positionV>
          <wp:extent cx="1652588" cy="826294"/>
          <wp:effectExtent b="0" l="0" r="0" t="0"/>
          <wp:wrapSquare wrapText="bothSides" distB="19050" distT="19050" distL="19050" distR="1905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8262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jc w:val="righ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Rh2g8aAwWyWyvxEoj31Ec7onZQ==">CgMxLjA4AHIhMWlOaFEtS2xUemJrdE9za2ZOYWRVQjR0bmwxV0VpR2N2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